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F54E6A" w:rsidRDefault="00F54E6A" w:rsidP="00F54E6A">
      <w:pPr>
        <w:pStyle w:val="Nadpis2"/>
      </w:pPr>
      <w:r>
        <w:t>Téma:</w:t>
      </w:r>
      <w:r>
        <w:tab/>
      </w:r>
      <w:r>
        <w:tab/>
      </w:r>
      <w:r w:rsidR="004E6845">
        <w:t>Česká renesance</w:t>
      </w:r>
      <w:r w:rsidR="00F33EE3">
        <w:t>, baroko, manýrismus</w:t>
      </w:r>
    </w:p>
    <w:p w:rsidR="00F54E6A" w:rsidRDefault="00F54E6A" w:rsidP="00F54E6A">
      <w:pPr>
        <w:pStyle w:val="Nadpis2"/>
      </w:pPr>
      <w:r>
        <w:t>Předmět:</w:t>
      </w:r>
      <w:r>
        <w:tab/>
      </w:r>
      <w:r w:rsidR="004E6845">
        <w:t xml:space="preserve">Český </w:t>
      </w:r>
      <w:proofErr w:type="gramStart"/>
      <w:r w:rsidR="004E6845">
        <w:t>jazyk</w:t>
      </w:r>
      <w:r w:rsidR="00EB6AE6">
        <w:t xml:space="preserve"> –</w:t>
      </w:r>
      <w:r w:rsidR="008F2E68">
        <w:t xml:space="preserve"> </w:t>
      </w:r>
      <w:r w:rsidR="004E6845">
        <w:t xml:space="preserve"> 1</w:t>
      </w:r>
      <w:r w:rsidR="008418A0">
        <w:t>. ročník</w:t>
      </w:r>
      <w:proofErr w:type="gramEnd"/>
    </w:p>
    <w:p w:rsidR="006A2AD4" w:rsidRPr="006A2AD4" w:rsidRDefault="00402142" w:rsidP="006A2AD4">
      <w:pPr>
        <w:pStyle w:val="Nadpis2"/>
      </w:pPr>
      <w:r>
        <w:t>Me</w:t>
      </w:r>
      <w:bookmarkStart w:id="0" w:name="_GoBack"/>
      <w:bookmarkEnd w:id="0"/>
      <w:r w:rsidR="006A2AD4">
        <w:t>zipředmětové vztahy:</w:t>
      </w:r>
      <w:r w:rsidR="00044DF6">
        <w:t xml:space="preserve"> dějepis,</w:t>
      </w:r>
      <w:r w:rsidR="006A2AD4">
        <w:t xml:space="preserve"> </w:t>
      </w:r>
      <w:r w:rsidR="00090CFA">
        <w:t>humanitní studia</w:t>
      </w:r>
      <w:r w:rsidR="006A2AD4">
        <w:t xml:space="preserve">, </w:t>
      </w:r>
      <w:r w:rsidR="004E6845">
        <w:t>estetická výchova (dějiny umění)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Pomůcky: </w:t>
      </w:r>
      <w:proofErr w:type="spellStart"/>
      <w:r w:rsidRPr="008418A0">
        <w:rPr>
          <w:sz w:val="24"/>
          <w:szCs w:val="24"/>
        </w:rPr>
        <w:t>iPady</w:t>
      </w:r>
      <w:proofErr w:type="spellEnd"/>
      <w:r w:rsidRPr="008418A0">
        <w:rPr>
          <w:sz w:val="24"/>
          <w:szCs w:val="24"/>
        </w:rPr>
        <w:t xml:space="preserve"> (i Kufr)</w:t>
      </w:r>
      <w:r w:rsidR="006C3A06" w:rsidRPr="008418A0">
        <w:rPr>
          <w:sz w:val="24"/>
          <w:szCs w:val="24"/>
        </w:rPr>
        <w:t>, nutné připojení k internetu</w:t>
      </w:r>
    </w:p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Aplikace: </w:t>
      </w:r>
      <w:proofErr w:type="spellStart"/>
      <w:r w:rsidR="00F33EE3">
        <w:rPr>
          <w:sz w:val="24"/>
          <w:szCs w:val="24"/>
        </w:rPr>
        <w:t>Dokuments</w:t>
      </w:r>
      <w:proofErr w:type="spellEnd"/>
      <w:r w:rsidR="00F33EE3">
        <w:rPr>
          <w:sz w:val="24"/>
          <w:szCs w:val="24"/>
        </w:rPr>
        <w:t xml:space="preserve"> – prezentace, </w:t>
      </w:r>
      <w:r w:rsidR="008F2E68">
        <w:rPr>
          <w:sz w:val="24"/>
          <w:szCs w:val="24"/>
        </w:rPr>
        <w:t>Safari</w:t>
      </w:r>
      <w:r w:rsidR="00EB6AE6">
        <w:rPr>
          <w:sz w:val="24"/>
          <w:szCs w:val="24"/>
        </w:rPr>
        <w:t xml:space="preserve"> – </w:t>
      </w:r>
      <w:r w:rsidR="008F2E68">
        <w:rPr>
          <w:sz w:val="24"/>
          <w:szCs w:val="24"/>
        </w:rPr>
        <w:t>vyhledávání informací</w:t>
      </w:r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090CFA">
        <w:rPr>
          <w:sz w:val="24"/>
          <w:szCs w:val="24"/>
        </w:rPr>
        <w:t>1</w:t>
      </w:r>
      <w:r w:rsidR="008418A0">
        <w:rPr>
          <w:sz w:val="24"/>
          <w:szCs w:val="24"/>
        </w:rPr>
        <w:t xml:space="preserve"> </w:t>
      </w:r>
      <w:r w:rsidR="00090CFA">
        <w:rPr>
          <w:sz w:val="24"/>
          <w:szCs w:val="24"/>
        </w:rPr>
        <w:t>vyučovací hodina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F33EE3">
        <w:rPr>
          <w:sz w:val="24"/>
          <w:szCs w:val="24"/>
        </w:rPr>
        <w:t>Uvedení do doby, uvědomění si dobových souvislostí, stopy v umění, architektuře a literatuře</w:t>
      </w:r>
      <w:r w:rsidR="002C1458">
        <w:rPr>
          <w:sz w:val="24"/>
          <w:szCs w:val="24"/>
        </w:rPr>
        <w:t>, práce s prezentací</w:t>
      </w:r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F33EE3">
        <w:rPr>
          <w:sz w:val="24"/>
          <w:szCs w:val="24"/>
        </w:rPr>
        <w:t>prvního</w:t>
      </w:r>
      <w:r>
        <w:rPr>
          <w:sz w:val="24"/>
          <w:szCs w:val="24"/>
        </w:rPr>
        <w:t xml:space="preserve"> ročníku.</w:t>
      </w:r>
    </w:p>
    <w:p w:rsidR="006A2AD4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Úvod do </w:t>
      </w:r>
      <w:r w:rsidR="00A775D5">
        <w:rPr>
          <w:sz w:val="24"/>
          <w:szCs w:val="24"/>
        </w:rPr>
        <w:t>tématu</w:t>
      </w:r>
      <w:r>
        <w:rPr>
          <w:sz w:val="24"/>
          <w:szCs w:val="24"/>
        </w:rPr>
        <w:t xml:space="preserve"> – </w:t>
      </w:r>
      <w:r w:rsidR="00F33EE3">
        <w:rPr>
          <w:sz w:val="24"/>
          <w:szCs w:val="24"/>
        </w:rPr>
        <w:t>časové vymezení jednotlivých období</w:t>
      </w:r>
      <w:r w:rsidR="00E85972">
        <w:rPr>
          <w:sz w:val="24"/>
          <w:szCs w:val="24"/>
        </w:rPr>
        <w:t>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Popis cíle – </w:t>
      </w:r>
      <w:r w:rsidR="00F33EE3">
        <w:rPr>
          <w:sz w:val="24"/>
          <w:szCs w:val="24"/>
        </w:rPr>
        <w:t>získání přehledu o písemných a dalších uměleckých památkách z těchto období na našem území</w:t>
      </w:r>
      <w:r w:rsidRPr="008418A0">
        <w:rPr>
          <w:sz w:val="24"/>
          <w:szCs w:val="24"/>
        </w:rPr>
        <w:t>.</w:t>
      </w:r>
    </w:p>
    <w:p w:rsidR="006A2AD4" w:rsidRPr="002C1458" w:rsidRDefault="006C3A06" w:rsidP="002C1458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>Seznámení s</w:t>
      </w:r>
      <w:r w:rsidR="00A15BDC">
        <w:rPr>
          <w:sz w:val="24"/>
          <w:szCs w:val="24"/>
        </w:rPr>
        <w:t> </w:t>
      </w:r>
      <w:r w:rsidR="002C1458">
        <w:rPr>
          <w:sz w:val="24"/>
          <w:szCs w:val="24"/>
        </w:rPr>
        <w:t>prezentací</w:t>
      </w:r>
      <w:r w:rsidR="00A15BDC">
        <w:rPr>
          <w:sz w:val="24"/>
          <w:szCs w:val="24"/>
        </w:rPr>
        <w:t>, se</w:t>
      </w:r>
      <w:r w:rsidR="008F2E68">
        <w:rPr>
          <w:sz w:val="24"/>
          <w:szCs w:val="24"/>
        </w:rPr>
        <w:t xml:space="preserve"> zdroji informací na internet</w:t>
      </w:r>
      <w:r w:rsidR="002D1B50">
        <w:rPr>
          <w:sz w:val="24"/>
          <w:szCs w:val="24"/>
        </w:rPr>
        <w:t>u</w:t>
      </w:r>
      <w:r w:rsidR="00A775D5">
        <w:rPr>
          <w:sz w:val="24"/>
          <w:szCs w:val="24"/>
        </w:rPr>
        <w:t>.</w:t>
      </w:r>
    </w:p>
    <w:p w:rsidR="006A2AD4" w:rsidRPr="008418A0" w:rsidRDefault="002C145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Vyhledávání společných znaků renesance, baroka v umění, vysvětlení dopadu v literatuře</w:t>
      </w:r>
      <w:r w:rsidR="00F865EA">
        <w:rPr>
          <w:sz w:val="24"/>
          <w:szCs w:val="24"/>
        </w:rPr>
        <w:t>.</w:t>
      </w:r>
    </w:p>
    <w:p w:rsidR="006A2AD4" w:rsidRPr="008418A0" w:rsidRDefault="002C145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Četba ukázek a následný rozbor.</w:t>
      </w:r>
    </w:p>
    <w:p w:rsidR="006C3A06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Diskuze,</w:t>
      </w:r>
      <w:r w:rsidR="003A7EEF">
        <w:rPr>
          <w:sz w:val="24"/>
          <w:szCs w:val="24"/>
        </w:rPr>
        <w:t xml:space="preserve"> upřesnění údajů a vysvětlení</w:t>
      </w:r>
      <w:r>
        <w:rPr>
          <w:sz w:val="24"/>
          <w:szCs w:val="24"/>
        </w:rPr>
        <w:t>.</w:t>
      </w:r>
    </w:p>
    <w:p w:rsidR="006C3A06" w:rsidRDefault="006C3A06" w:rsidP="006C3A06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Doporučení: </w:t>
      </w:r>
      <w:r w:rsidR="002C1458">
        <w:rPr>
          <w:sz w:val="24"/>
          <w:szCs w:val="24"/>
        </w:rPr>
        <w:t>V případě, že hodina není vyčerpána, je možné najít zfilmování dobové literární předlohy</w:t>
      </w:r>
      <w:r w:rsidR="00E962E2">
        <w:rPr>
          <w:sz w:val="24"/>
          <w:szCs w:val="24"/>
        </w:rPr>
        <w:t>.</w:t>
      </w: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4C71A6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970E4C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970E4C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0E5FEF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970E4C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970E4C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970E4C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B85885" w:rsidRDefault="00C724D2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Poznámka: </w:t>
      </w:r>
      <w:r w:rsidR="00341ABF">
        <w:rPr>
          <w:sz w:val="24"/>
          <w:szCs w:val="24"/>
        </w:rPr>
        <w:t>-</w:t>
      </w: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Default="00B85885" w:rsidP="00B85885">
      <w:pPr>
        <w:rPr>
          <w:sz w:val="24"/>
          <w:szCs w:val="24"/>
        </w:rPr>
      </w:pPr>
    </w:p>
    <w:p w:rsidR="008418A0" w:rsidRPr="00B85885" w:rsidRDefault="008418A0" w:rsidP="00B85885">
      <w:pPr>
        <w:rPr>
          <w:sz w:val="24"/>
          <w:szCs w:val="24"/>
        </w:rPr>
      </w:pPr>
    </w:p>
    <w:sectPr w:rsidR="008418A0" w:rsidRPr="00B85885" w:rsidSect="00F54E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078A" w:rsidRDefault="001C078A" w:rsidP="00F54E6A">
      <w:pPr>
        <w:spacing w:after="0" w:line="240" w:lineRule="auto"/>
      </w:pPr>
      <w:r>
        <w:separator/>
      </w:r>
    </w:p>
  </w:endnote>
  <w:endnote w:type="continuationSeparator" w:id="0">
    <w:p w:rsidR="001C078A" w:rsidRDefault="001C078A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 w:rsidP="006A2AD4">
    <w:pPr>
      <w:pStyle w:val="Zpat"/>
      <w:pBdr>
        <w:top w:val="single" w:sz="4" w:space="1" w:color="auto"/>
      </w:pBdr>
    </w:pPr>
    <w:r>
      <w:t>GJP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078A" w:rsidRDefault="001C078A" w:rsidP="00F54E6A">
      <w:pPr>
        <w:spacing w:after="0" w:line="240" w:lineRule="auto"/>
      </w:pPr>
      <w:r>
        <w:separator/>
      </w:r>
    </w:p>
  </w:footnote>
  <w:footnote w:type="continuationSeparator" w:id="0">
    <w:p w:rsidR="001C078A" w:rsidRDefault="001C078A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6A"/>
    <w:rsid w:val="00044DF6"/>
    <w:rsid w:val="00090CFA"/>
    <w:rsid w:val="000E5FEF"/>
    <w:rsid w:val="001237EE"/>
    <w:rsid w:val="001824E8"/>
    <w:rsid w:val="001C078A"/>
    <w:rsid w:val="002331B1"/>
    <w:rsid w:val="002A3915"/>
    <w:rsid w:val="002B63BA"/>
    <w:rsid w:val="002C1458"/>
    <w:rsid w:val="002D1B50"/>
    <w:rsid w:val="00341ABF"/>
    <w:rsid w:val="00371167"/>
    <w:rsid w:val="003A7EEF"/>
    <w:rsid w:val="003D7D64"/>
    <w:rsid w:val="00402142"/>
    <w:rsid w:val="004C6E6E"/>
    <w:rsid w:val="004C71A6"/>
    <w:rsid w:val="004E6845"/>
    <w:rsid w:val="00523AB3"/>
    <w:rsid w:val="006A2AD4"/>
    <w:rsid w:val="006C3A06"/>
    <w:rsid w:val="008418A0"/>
    <w:rsid w:val="008A495A"/>
    <w:rsid w:val="008F2E68"/>
    <w:rsid w:val="00970E4C"/>
    <w:rsid w:val="009E3BBC"/>
    <w:rsid w:val="00A15BDC"/>
    <w:rsid w:val="00A411A8"/>
    <w:rsid w:val="00A775D5"/>
    <w:rsid w:val="00A86D1E"/>
    <w:rsid w:val="00B85885"/>
    <w:rsid w:val="00C724D2"/>
    <w:rsid w:val="00D85814"/>
    <w:rsid w:val="00E60E3C"/>
    <w:rsid w:val="00E85972"/>
    <w:rsid w:val="00E962E2"/>
    <w:rsid w:val="00EB6AE6"/>
    <w:rsid w:val="00F201AC"/>
    <w:rsid w:val="00F33EE3"/>
    <w:rsid w:val="00F54E6A"/>
    <w:rsid w:val="00F865EA"/>
    <w:rsid w:val="00FA532B"/>
    <w:rsid w:val="00FE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04B5C4-E2F8-4FCC-843E-1194D56A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USA - opakování</vt:lpstr>
      <vt:lpstr>    Předmět:	Zeměpis –  2. ročník</vt:lpstr>
      <vt:lpstr>    Mazipředmětové vztahy: dějepis, humanitní studia, anglický jazyk, čtenářská gram</vt:lpstr>
    </vt:vector>
  </TitlesOfParts>
  <Company/>
  <LinksUpToDate>false</LinksUpToDate>
  <CharactersWithSpaces>1348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Vít Janda</cp:lastModifiedBy>
  <cp:revision>10</cp:revision>
  <dcterms:created xsi:type="dcterms:W3CDTF">2015-09-17T12:45:00Z</dcterms:created>
  <dcterms:modified xsi:type="dcterms:W3CDTF">2015-09-25T10:34:00Z</dcterms:modified>
</cp:coreProperties>
</file>